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77B" w:rsidRDefault="007B577B" w:rsidP="007B577B">
      <w:pPr>
        <w:jc w:val="both"/>
        <w:rPr>
          <w:rFonts w:ascii="Arial" w:hAnsi="Arial" w:cs="Arial"/>
          <w:sz w:val="22"/>
          <w:szCs w:val="22"/>
        </w:rPr>
      </w:pPr>
      <w:r w:rsidRPr="007B577B">
        <w:rPr>
          <w:rFonts w:ascii="Arial" w:hAnsi="Arial" w:cs="Arial"/>
          <w:sz w:val="22"/>
          <w:szCs w:val="22"/>
        </w:rPr>
        <w:t xml:space="preserve">Die Ära der </w:t>
      </w:r>
      <w:r w:rsidRPr="007B577B">
        <w:rPr>
          <w:rFonts w:ascii="Arial" w:hAnsi="Arial" w:cs="Arial"/>
          <w:bCs/>
          <w:sz w:val="22"/>
          <w:szCs w:val="22"/>
        </w:rPr>
        <w:t>Fichtenmonokulturen</w:t>
      </w:r>
      <w:r w:rsidRPr="007B577B">
        <w:rPr>
          <w:rFonts w:ascii="Arial" w:hAnsi="Arial" w:cs="Arial"/>
          <w:sz w:val="22"/>
          <w:szCs w:val="22"/>
        </w:rPr>
        <w:t xml:space="preserve"> ist im Angesicht des Klimawandels beendet. Diese gleich</w:t>
      </w:r>
      <w:r>
        <w:rPr>
          <w:rFonts w:ascii="Arial" w:hAnsi="Arial" w:cs="Arial"/>
          <w:sz w:val="22"/>
          <w:szCs w:val="22"/>
        </w:rPr>
        <w:t>-</w:t>
      </w:r>
      <w:r w:rsidRPr="007B577B">
        <w:rPr>
          <w:rFonts w:ascii="Arial" w:hAnsi="Arial" w:cs="Arial"/>
          <w:sz w:val="22"/>
          <w:szCs w:val="22"/>
        </w:rPr>
        <w:t xml:space="preserve">förmigen Nadelwälder sind nicht </w:t>
      </w:r>
      <w:r>
        <w:rPr>
          <w:rFonts w:ascii="Arial" w:hAnsi="Arial" w:cs="Arial"/>
          <w:sz w:val="22"/>
          <w:szCs w:val="22"/>
        </w:rPr>
        <w:t>für die</w:t>
      </w:r>
      <w:r w:rsidRPr="007B577B">
        <w:rPr>
          <w:rFonts w:ascii="Arial" w:hAnsi="Arial" w:cs="Arial"/>
          <w:sz w:val="22"/>
          <w:szCs w:val="22"/>
        </w:rPr>
        <w:t xml:space="preserve"> gestiegenen Risiken geeignet. Da Fichten </w:t>
      </w:r>
      <w:r w:rsidRPr="007B577B">
        <w:rPr>
          <w:rFonts w:ascii="Arial" w:hAnsi="Arial" w:cs="Arial"/>
          <w:bCs/>
          <w:sz w:val="22"/>
          <w:szCs w:val="22"/>
        </w:rPr>
        <w:t>Flachwurzler</w:t>
      </w:r>
      <w:r w:rsidRPr="007B577B">
        <w:rPr>
          <w:rFonts w:ascii="Arial" w:hAnsi="Arial" w:cs="Arial"/>
          <w:sz w:val="22"/>
          <w:szCs w:val="22"/>
        </w:rPr>
        <w:t xml:space="preserve"> mit relativ breiten Kronen sind, sind sie besonders anfällig für Schäden durch </w:t>
      </w:r>
      <w:r>
        <w:rPr>
          <w:rFonts w:ascii="Arial" w:hAnsi="Arial" w:cs="Arial"/>
          <w:bCs/>
          <w:sz w:val="22"/>
          <w:szCs w:val="22"/>
        </w:rPr>
        <w:t>Sturm</w:t>
      </w:r>
      <w:r w:rsidRPr="007B577B">
        <w:rPr>
          <w:rFonts w:ascii="Arial" w:hAnsi="Arial" w:cs="Arial"/>
          <w:bCs/>
          <w:sz w:val="22"/>
          <w:szCs w:val="22"/>
        </w:rPr>
        <w:t xml:space="preserve"> und Schneebruch</w:t>
      </w:r>
      <w:r w:rsidRPr="007B577B">
        <w:rPr>
          <w:rFonts w:ascii="Arial" w:hAnsi="Arial" w:cs="Arial"/>
          <w:sz w:val="22"/>
          <w:szCs w:val="22"/>
        </w:rPr>
        <w:t>.</w:t>
      </w:r>
    </w:p>
    <w:p w:rsidR="007B577B" w:rsidRPr="007B577B" w:rsidRDefault="007B577B" w:rsidP="007B577B">
      <w:pPr>
        <w:jc w:val="both"/>
        <w:rPr>
          <w:rFonts w:ascii="Arial" w:hAnsi="Arial" w:cs="Arial"/>
          <w:sz w:val="22"/>
          <w:szCs w:val="22"/>
        </w:rPr>
      </w:pPr>
    </w:p>
    <w:p w:rsidR="007B577B" w:rsidRDefault="007B577B" w:rsidP="007B577B">
      <w:pPr>
        <w:jc w:val="both"/>
        <w:rPr>
          <w:rFonts w:ascii="Arial" w:hAnsi="Arial" w:cs="Arial"/>
          <w:sz w:val="22"/>
          <w:szCs w:val="22"/>
        </w:rPr>
      </w:pPr>
      <w:r w:rsidRPr="007B577B">
        <w:rPr>
          <w:rFonts w:ascii="Arial" w:hAnsi="Arial" w:cs="Arial"/>
          <w:sz w:val="22"/>
          <w:szCs w:val="22"/>
        </w:rPr>
        <w:t xml:space="preserve">Deshalb betreiben Forstexperten – wie </w:t>
      </w:r>
      <w:r w:rsidRPr="007B577B">
        <w:rPr>
          <w:rFonts w:ascii="Arial" w:hAnsi="Arial" w:cs="Arial"/>
          <w:bCs/>
          <w:sz w:val="22"/>
          <w:szCs w:val="22"/>
        </w:rPr>
        <w:t>ThüringenForst</w:t>
      </w:r>
      <w:r w:rsidRPr="007B577B">
        <w:rPr>
          <w:rFonts w:ascii="Arial" w:hAnsi="Arial" w:cs="Arial"/>
          <w:sz w:val="22"/>
          <w:szCs w:val="22"/>
        </w:rPr>
        <w:t xml:space="preserve"> und private Waldbesitzer – seit Langem den sogenannten </w:t>
      </w:r>
      <w:r w:rsidRPr="007B577B">
        <w:rPr>
          <w:rFonts w:ascii="Arial" w:hAnsi="Arial" w:cs="Arial"/>
          <w:bCs/>
          <w:sz w:val="22"/>
          <w:szCs w:val="22"/>
        </w:rPr>
        <w:t>Waldumbau</w:t>
      </w:r>
      <w:r w:rsidRPr="007B577B">
        <w:rPr>
          <w:rFonts w:ascii="Arial" w:hAnsi="Arial" w:cs="Arial"/>
          <w:sz w:val="22"/>
          <w:szCs w:val="22"/>
        </w:rPr>
        <w:t xml:space="preserve">, um die Forsten an die sich ändernden klimatischen Bedingungen anzupassen. Das übergeordnete Ziel ist die Schaffung eines Waldes, der </w:t>
      </w:r>
      <w:r w:rsidRPr="007B577B">
        <w:rPr>
          <w:rFonts w:ascii="Arial" w:hAnsi="Arial" w:cs="Arial"/>
          <w:bCs/>
          <w:sz w:val="22"/>
          <w:szCs w:val="22"/>
        </w:rPr>
        <w:t xml:space="preserve">standortgerecht, artenreich, strukturell vielfältig und </w:t>
      </w:r>
      <w:proofErr w:type="spellStart"/>
      <w:r w:rsidRPr="007B577B">
        <w:rPr>
          <w:rFonts w:ascii="Arial" w:hAnsi="Arial" w:cs="Arial"/>
          <w:bCs/>
          <w:sz w:val="22"/>
          <w:szCs w:val="22"/>
        </w:rPr>
        <w:t>ungleichaltrig</w:t>
      </w:r>
      <w:proofErr w:type="spellEnd"/>
      <w:r w:rsidRPr="007B577B">
        <w:rPr>
          <w:rFonts w:ascii="Arial" w:hAnsi="Arial" w:cs="Arial"/>
          <w:sz w:val="22"/>
          <w:szCs w:val="22"/>
        </w:rPr>
        <w:t xml:space="preserve"> ist.</w:t>
      </w:r>
    </w:p>
    <w:p w:rsidR="007B577B" w:rsidRPr="007B577B" w:rsidRDefault="007B577B" w:rsidP="007B577B">
      <w:pPr>
        <w:jc w:val="both"/>
        <w:rPr>
          <w:rFonts w:ascii="Arial" w:hAnsi="Arial" w:cs="Arial"/>
          <w:sz w:val="22"/>
          <w:szCs w:val="22"/>
        </w:rPr>
      </w:pPr>
    </w:p>
    <w:p w:rsidR="007B577B" w:rsidRPr="007B577B" w:rsidRDefault="007B577B" w:rsidP="007B577B">
      <w:pPr>
        <w:jc w:val="both"/>
        <w:rPr>
          <w:rFonts w:ascii="Arial" w:hAnsi="Arial" w:cs="Arial"/>
          <w:sz w:val="22"/>
          <w:szCs w:val="22"/>
        </w:rPr>
      </w:pPr>
      <w:r w:rsidRPr="007B577B">
        <w:rPr>
          <w:rFonts w:ascii="Arial" w:hAnsi="Arial" w:cs="Arial"/>
          <w:sz w:val="22"/>
          <w:szCs w:val="22"/>
        </w:rPr>
        <w:t xml:space="preserve">Dieser zukunftsfähige Wald soll sowohl den </w:t>
      </w:r>
      <w:r w:rsidRPr="007B577B">
        <w:rPr>
          <w:rFonts w:ascii="Arial" w:hAnsi="Arial" w:cs="Arial"/>
          <w:bCs/>
          <w:sz w:val="22"/>
          <w:szCs w:val="22"/>
        </w:rPr>
        <w:t>Klimawandel</w:t>
      </w:r>
      <w:r w:rsidRPr="007B577B">
        <w:rPr>
          <w:rFonts w:ascii="Arial" w:hAnsi="Arial" w:cs="Arial"/>
          <w:sz w:val="22"/>
          <w:szCs w:val="22"/>
        </w:rPr>
        <w:t xml:space="preserve"> überdauern als auch extremen Wetterereignissen wie </w:t>
      </w:r>
      <w:r w:rsidRPr="007B577B">
        <w:rPr>
          <w:rFonts w:ascii="Arial" w:hAnsi="Arial" w:cs="Arial"/>
          <w:bCs/>
          <w:sz w:val="22"/>
          <w:szCs w:val="22"/>
        </w:rPr>
        <w:t>Dürren, Stürmen oder Überschwemmungen</w:t>
      </w:r>
      <w:r w:rsidRPr="007B577B">
        <w:rPr>
          <w:rFonts w:ascii="Arial" w:hAnsi="Arial" w:cs="Arial"/>
          <w:sz w:val="22"/>
          <w:szCs w:val="22"/>
        </w:rPr>
        <w:t xml:space="preserve"> widerstehen können. Zudem muss er seine wichtigen ökologischen Funktionen beibehalten: Er soll weiterhin durch </w:t>
      </w:r>
      <w:r w:rsidRPr="007B577B">
        <w:rPr>
          <w:rFonts w:ascii="Arial" w:hAnsi="Arial" w:cs="Arial"/>
          <w:bCs/>
          <w:sz w:val="22"/>
          <w:szCs w:val="22"/>
        </w:rPr>
        <w:t>Photosynthese</w:t>
      </w:r>
      <w:r w:rsidRPr="007B577B">
        <w:rPr>
          <w:rFonts w:ascii="Arial" w:hAnsi="Arial" w:cs="Arial"/>
          <w:sz w:val="22"/>
          <w:szCs w:val="22"/>
        </w:rPr>
        <w:t xml:space="preserve"> klimaschädliches CO2​ in Sauerstoff umwandeln und gleichzeitig eine </w:t>
      </w:r>
      <w:r w:rsidRPr="007B577B">
        <w:rPr>
          <w:rFonts w:ascii="Arial" w:hAnsi="Arial" w:cs="Arial"/>
          <w:bCs/>
          <w:sz w:val="22"/>
          <w:szCs w:val="22"/>
        </w:rPr>
        <w:t>nachhaltige, multifunktionale Nutzung</w:t>
      </w:r>
      <w:r w:rsidRPr="007B577B">
        <w:rPr>
          <w:rFonts w:ascii="Arial" w:hAnsi="Arial" w:cs="Arial"/>
          <w:sz w:val="22"/>
          <w:szCs w:val="22"/>
        </w:rPr>
        <w:t xml:space="preserve"> ermöglichen.</w:t>
      </w: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</w:p>
    <w:p w:rsidR="0076479B" w:rsidRPr="007B577B" w:rsidRDefault="00D8103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Quelle: </w:t>
      </w:r>
      <w:hyperlink r:id="rId7" w:history="1">
        <w:r w:rsidR="007B577B" w:rsidRPr="00E60496">
          <w:rPr>
            <w:rStyle w:val="Hyperlink"/>
          </w:rPr>
          <w:t>https://www.thueringerbergbahn.com/ueberobs/weiteres/unser-wald/</w:t>
        </w:r>
      </w:hyperlink>
      <w:r w:rsidR="007B577B">
        <w:t xml:space="preserve"> </w:t>
      </w: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</w:p>
    <w:p w:rsidR="0076479B" w:rsidRDefault="00D81035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Aufgabe:</w:t>
      </w: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</w:p>
    <w:p w:rsidR="0076479B" w:rsidRPr="007B577B" w:rsidRDefault="00D81035">
      <w:pPr>
        <w:jc w:val="both"/>
        <w:rPr>
          <w:rFonts w:ascii="Arial" w:hAnsi="Arial" w:cs="Arial"/>
          <w:iCs/>
          <w:sz w:val="22"/>
          <w:szCs w:val="22"/>
        </w:rPr>
      </w:pPr>
      <w:r w:rsidRPr="007B577B">
        <w:rPr>
          <w:rFonts w:ascii="Arial" w:hAnsi="Arial" w:cs="Arial"/>
          <w:iCs/>
          <w:sz w:val="22"/>
          <w:szCs w:val="22"/>
        </w:rPr>
        <w:t>Zeichne ein Bild wie ein gesunder Wald in der Zukunft aussehen könnte.</w:t>
      </w: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  <w:r w:rsidRPr="0076479B">
        <w:rPr>
          <w:rFonts w:ascii="Arial" w:hAnsi="Arial" w:cs="Arial"/>
          <w:i/>
          <w:iCs/>
          <w:sz w:val="22"/>
          <w:szCs w:val="22"/>
        </w:rPr>
        <w:pict>
          <v:rect id="Rechteck 7" o:spid="_x0000_s1026" style="position:absolute;left:0;text-align:left;margin-left:.05pt;margin-top:1pt;width:481.3pt;height:368.15pt;z-index:251659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" filled="f" strokecolor="#09101d [484]" strokeweight="1pt">
            <w10:wrap anchorx="margin"/>
          </v:rect>
        </w:pict>
      </w:r>
    </w:p>
    <w:p w:rsidR="0076479B" w:rsidRDefault="0076479B">
      <w:pPr>
        <w:jc w:val="both"/>
        <w:rPr>
          <w:rFonts w:ascii="Arial" w:hAnsi="Arial" w:cs="Arial"/>
          <w:sz w:val="22"/>
          <w:szCs w:val="22"/>
        </w:rPr>
      </w:pPr>
    </w:p>
    <w:sectPr w:rsidR="0076479B" w:rsidSect="0076479B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035" w:rsidRDefault="00D81035">
      <w:r>
        <w:separator/>
      </w:r>
    </w:p>
  </w:endnote>
  <w:endnote w:type="continuationSeparator" w:id="0">
    <w:p w:rsidR="00D81035" w:rsidRDefault="00D810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76479B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76479B" w:rsidRDefault="00D81035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8CA5C3"/>
              <w:sz w:val="16"/>
              <w:szCs w:val="16"/>
            </w:rPr>
            <w:t>Text:</w:t>
          </w:r>
          <w:r>
            <w:rPr>
              <w:color w:val="999999"/>
            </w:rPr>
            <w:t xml:space="preserve"> </w:t>
          </w:r>
          <w:r>
            <w:rPr>
              <w:noProof/>
            </w:rPr>
            <w:drawing>
              <wp:inline distT="0" distB="0" distL="0" distR="0">
                <wp:extent cx="794385" cy="277495"/>
                <wp:effectExtent l="0" t="0" r="0" b="0"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438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76479B" w:rsidRDefault="00D81035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Thüringer Bergbahn / Oktober 2025</w:t>
          </w:r>
        </w:p>
      </w:tc>
    </w:tr>
    <w:tr w:rsidR="0076479B">
      <w:trPr>
        <w:trHeight w:val="195"/>
        <w:jc w:val="center"/>
      </w:trPr>
      <w:tc>
        <w:tcPr>
          <w:tcW w:w="0" w:type="auto"/>
          <w:vMerge/>
        </w:tcPr>
        <w:p w:rsidR="0076479B" w:rsidRDefault="0076479B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76479B" w:rsidRDefault="00D81035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76479B">
      <w:trPr>
        <w:trHeight w:val="195"/>
        <w:jc w:val="center"/>
      </w:trPr>
      <w:tc>
        <w:tcPr>
          <w:tcW w:w="0" w:type="auto"/>
          <w:vMerge/>
        </w:tcPr>
        <w:p w:rsidR="0076479B" w:rsidRDefault="0076479B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76479B" w:rsidRDefault="00D81035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76479B" w:rsidRDefault="0076479B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035" w:rsidRDefault="00D81035">
      <w:r>
        <w:separator/>
      </w:r>
    </w:p>
  </w:footnote>
  <w:footnote w:type="continuationSeparator" w:id="0">
    <w:p w:rsidR="00D81035" w:rsidRDefault="00D810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6442"/>
      <w:gridCol w:w="3481"/>
    </w:tblGrid>
    <w:tr w:rsidR="0076479B" w:rsidTr="007B577B">
      <w:trPr>
        <w:trHeight w:val="1021"/>
      </w:trPr>
      <w:tc>
        <w:tcPr>
          <w:tcW w:w="644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76479B" w:rsidRDefault="00D81035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76479B" w:rsidRDefault="00D81035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Thüringer Bergbahn</w:t>
          </w:r>
        </w:p>
        <w:p w:rsidR="0076479B" w:rsidRDefault="00D81035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Unser Wald im Wandel</w:t>
          </w:r>
        </w:p>
      </w:tc>
      <w:tc>
        <w:tcPr>
          <w:tcW w:w="348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76479B" w:rsidRDefault="00D81035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959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959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6479B" w:rsidTr="007B577B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76479B" w:rsidRDefault="00D8103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Arbeitsblatt: Waldumbau</w:t>
          </w:r>
          <w:r w:rsidR="007B577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7B577B" w:rsidRPr="007B577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–</w:t>
          </w:r>
          <w:r w:rsidR="007B577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7B577B" w:rsidRPr="007B577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Ein Weg zu widerstandsfähigeren Wäldern</w:t>
          </w:r>
        </w:p>
      </w:tc>
    </w:tr>
  </w:tbl>
  <w:p w:rsidR="0076479B" w:rsidRDefault="0076479B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5A2E"/>
    <w:multiLevelType w:val="hybridMultilevel"/>
    <w:tmpl w:val="BAF865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135C2"/>
    <w:multiLevelType w:val="hybridMultilevel"/>
    <w:tmpl w:val="FED245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88497E"/>
    <w:multiLevelType w:val="hybridMultilevel"/>
    <w:tmpl w:val="86421232"/>
    <w:lvl w:ilvl="0" w:tplc="A594D1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07335"/>
    <w:multiLevelType w:val="hybridMultilevel"/>
    <w:tmpl w:val="1A1865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106E9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76479B"/>
    <w:rsid w:val="0076479B"/>
    <w:rsid w:val="007B577B"/>
    <w:rsid w:val="00D81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6479B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6479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76479B"/>
    <w:rPr>
      <w:lang w:val="de-DE" w:eastAsia="de-DE" w:bidi="ar-SA"/>
    </w:rPr>
  </w:style>
  <w:style w:type="table" w:styleId="Tabellengitternetz">
    <w:name w:val="Table Grid"/>
    <w:basedOn w:val="NormaleTabelle"/>
    <w:rsid w:val="007647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76479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76479B"/>
    <w:rPr>
      <w:lang w:val="de-DE" w:eastAsia="de-DE" w:bidi="ar-SA"/>
    </w:rPr>
  </w:style>
  <w:style w:type="character" w:styleId="Seitenzahl">
    <w:name w:val="page number"/>
    <w:rsid w:val="0076479B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76479B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6479B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76479B"/>
    <w:pPr>
      <w:spacing w:before="100" w:beforeAutospacing="1" w:after="100" w:afterAutospacing="1"/>
    </w:pPr>
    <w:rPr>
      <w:sz w:val="24"/>
      <w:szCs w:val="24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76479B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rsid w:val="007B577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B57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8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hueringerbergbahn.com/ueberobs/weiteres/unser-wa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Thillm Kröckel, André</dc:creator>
  <cp:keywords/>
  <cp:lastModifiedBy>Kröckel</cp:lastModifiedBy>
  <cp:revision>4</cp:revision>
  <cp:lastPrinted>2016-02-09T12:17:00Z</cp:lastPrinted>
  <dcterms:created xsi:type="dcterms:W3CDTF">2025-10-06T12:49:00Z</dcterms:created>
  <dcterms:modified xsi:type="dcterms:W3CDTF">2025-10-07T11:55:00Z</dcterms:modified>
</cp:coreProperties>
</file>